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C50" w:rsidRDefault="005C3C50">
      <w:pPr>
        <w:rPr>
          <w:noProof/>
          <w:lang w:eastAsia="pl-PL"/>
        </w:rPr>
      </w:pPr>
      <w:r>
        <w:rPr>
          <w:noProof/>
          <w:lang w:eastAsia="pl-PL"/>
        </w:rPr>
        <w:t xml:space="preserve">Wymienniki </w:t>
      </w:r>
    </w:p>
    <w:p w:rsidR="005C3C50" w:rsidRDefault="00607E60">
      <w:pPr>
        <w:rPr>
          <w:noProof/>
          <w:lang w:eastAsia="pl-PL"/>
        </w:rPr>
      </w:pPr>
      <w:r>
        <w:rPr>
          <w:noProof/>
          <w:lang w:eastAsia="pl-PL"/>
        </w:rPr>
        <w:t>Na rys</w:t>
      </w:r>
      <w:r w:rsidR="00807A95">
        <w:rPr>
          <w:noProof/>
          <w:lang w:eastAsia="pl-PL"/>
        </w:rPr>
        <w:t>.1</w:t>
      </w:r>
      <w:r>
        <w:rPr>
          <w:noProof/>
          <w:lang w:eastAsia="pl-PL"/>
        </w:rPr>
        <w:t xml:space="preserve"> ponizej </w:t>
      </w:r>
      <w:r w:rsidR="00807A95">
        <w:rPr>
          <w:noProof/>
          <w:lang w:eastAsia="pl-PL"/>
        </w:rPr>
        <w:t xml:space="preserve"> wymiennik – rekuperator w trakcie składania konstrukcji oraz część dokumentacji technicznej</w:t>
      </w:r>
    </w:p>
    <w:p w:rsidR="005C3C50" w:rsidRDefault="005C3C50">
      <w:pPr>
        <w:rPr>
          <w:noProof/>
          <w:lang w:eastAsia="pl-PL"/>
        </w:rPr>
      </w:pPr>
    </w:p>
    <w:p w:rsidR="009F5D45" w:rsidRDefault="005C3C50">
      <w:r>
        <w:rPr>
          <w:noProof/>
          <w:lang w:eastAsia="pl-PL"/>
        </w:rPr>
        <w:drawing>
          <wp:inline distT="0" distB="0" distL="0" distR="0">
            <wp:extent cx="2704138" cy="141922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05" cy="14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B">
        <w:rPr>
          <w:noProof/>
          <w:lang w:eastAsia="pl-PL"/>
        </w:rPr>
        <w:drawing>
          <wp:inline distT="0" distB="0" distL="0" distR="0" wp14:anchorId="35C98DA5" wp14:editId="104BB063">
            <wp:extent cx="2905030" cy="14573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8" cy="14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50" w:rsidRDefault="005C3C50"/>
    <w:p w:rsidR="005C3C50" w:rsidRDefault="005C3C50">
      <w:r>
        <w:rPr>
          <w:noProof/>
          <w:lang w:eastAsia="pl-PL"/>
        </w:rPr>
        <w:drawing>
          <wp:inline distT="0" distB="0" distL="0" distR="0">
            <wp:extent cx="2514600" cy="1024158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18" cy="10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B">
        <w:rPr>
          <w:noProof/>
          <w:lang w:eastAsia="pl-PL"/>
        </w:rPr>
        <w:drawing>
          <wp:inline distT="0" distB="0" distL="0" distR="0" wp14:anchorId="197E1172" wp14:editId="1470131D">
            <wp:extent cx="2619375" cy="97847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28" cy="10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3B" w:rsidRDefault="008E343B"/>
    <w:p w:rsidR="005C3C50" w:rsidRDefault="005C3C50">
      <w:r>
        <w:rPr>
          <w:noProof/>
          <w:lang w:eastAsia="pl-PL"/>
        </w:rPr>
        <w:drawing>
          <wp:inline distT="0" distB="0" distL="0" distR="0">
            <wp:extent cx="2750976" cy="2905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90" cy="29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3B">
        <w:rPr>
          <w:noProof/>
          <w:lang w:eastAsia="pl-PL"/>
        </w:rPr>
        <w:drawing>
          <wp:inline distT="0" distB="0" distL="0" distR="0">
            <wp:extent cx="2821035" cy="285728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92" cy="287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5" w:rsidRDefault="00807A95">
      <w:r>
        <w:t>Rys. 1</w:t>
      </w:r>
    </w:p>
    <w:p w:rsidR="00807A95" w:rsidRDefault="00807A95">
      <w:r>
        <w:t xml:space="preserve">Wymienniki są to aparaty w których podczas kontaktu dwu lub więcej czynników ( płynów) mam miejsce wymiana ciepła. </w:t>
      </w:r>
    </w:p>
    <w:p w:rsidR="00AB1C5D" w:rsidRDefault="00AB1C5D">
      <w:r w:rsidRPr="00AB1C5D">
        <w:rPr>
          <w:b/>
        </w:rPr>
        <w:t xml:space="preserve">Celem konstruowania wszelkiego rodzaju wymienników jest możliwość przekazywania , odzyskiwania ciepła, wykorzystywanego następnie w różnego typu procesach przemysłowych i komunalnych. Urządzenia wymiany ciepła, można podzielić ze względu na sposób działania na trzy </w:t>
      </w:r>
      <w:r w:rsidRPr="00AB1C5D">
        <w:rPr>
          <w:b/>
        </w:rPr>
        <w:lastRenderedPageBreak/>
        <w:t xml:space="preserve">grupy: rekuperatory albo wymienniki ciepła przeponowe, regeneratory oraz wymienniki ciepła </w:t>
      </w:r>
      <w:r>
        <w:t>bezprzeponowe mokre.</w:t>
      </w:r>
    </w:p>
    <w:p w:rsidR="00AB1C5D" w:rsidRDefault="00AB1C5D" w:rsidP="00AB1C5D">
      <w:r w:rsidRPr="00DA05A5">
        <w:rPr>
          <w:b/>
        </w:rPr>
        <w:t>Regeneratory.</w:t>
      </w:r>
    </w:p>
    <w:p w:rsidR="00AB1C5D" w:rsidRDefault="00AB1C5D" w:rsidP="00AB1C5D">
      <w:r>
        <w:t xml:space="preserve"> Mają one wypełnienie akumulujące ciepło ( cegła , ceramika) . Mogą one działać w sposób okresowy ( regeneratory pieców martenowskich, wanien szklarskich, nagrzewnice Cowpera [1]</w:t>
      </w:r>
      <w:r>
        <w:rPr>
          <w:noProof/>
          <w:lang w:eastAsia="pl-PL"/>
        </w:rPr>
        <w:drawing>
          <wp:inline distT="0" distB="0" distL="0" distR="0" wp14:anchorId="1AFA9759" wp14:editId="1A8CE1BD">
            <wp:extent cx="5648325" cy="27051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5D" w:rsidRDefault="00AB1C5D" w:rsidP="00AB1C5D">
      <w:r>
        <w:t>[1]</w:t>
      </w:r>
      <w:r w:rsidRPr="00AB1C5D">
        <w:t xml:space="preserve"> </w:t>
      </w:r>
      <w:r>
        <w:t>Tak działają również  podgrzewacze Ljungstroma)</w:t>
      </w:r>
    </w:p>
    <w:p w:rsidR="00AB1C5D" w:rsidRDefault="00AB1C5D" w:rsidP="00AB1C5D">
      <w:r>
        <w:t xml:space="preserve">Regeneratory z ruchomym wypełnieniem mogą działać na sposób ciągły . </w:t>
      </w:r>
    </w:p>
    <w:p w:rsidR="00AB1C5D" w:rsidRDefault="00AB1C5D" w:rsidP="00AB1C5D">
      <w:r>
        <w:t>W urządzeniach tych występuje tzw. nieustalona akumulacja ciepła. Nie mają przepony. Posiadają natomiast wkłady akumulacyjny: kamienie, cegły, blachy, które są nagrzewane / w trakcie przepuszczania powietrza gorącego/ lub chłodzone / gdy ciepło jest oddawane do gazu chłodniejszego. Tak działają podgrzewacze np. Ljungstroma. Urządzenia te muszą być przełączane okresowo.</w:t>
      </w:r>
    </w:p>
    <w:p w:rsidR="00AB1C5D" w:rsidRDefault="00AB1C5D" w:rsidP="00AB1C5D">
      <w:pPr>
        <w:rPr>
          <w:b/>
        </w:rPr>
      </w:pPr>
      <w:r w:rsidRPr="00DA05A5">
        <w:rPr>
          <w:b/>
        </w:rPr>
        <w:t>Bezprzeponowe mokre</w:t>
      </w:r>
      <w:r>
        <w:rPr>
          <w:b/>
        </w:rPr>
        <w:t xml:space="preserve"> ( mieszalniki)</w:t>
      </w:r>
    </w:p>
    <w:p w:rsidR="00AB1C5D" w:rsidRDefault="00AB1C5D" w:rsidP="00AB1C5D">
      <w:r>
        <w:t xml:space="preserve"> Wymiennik ciepła bezprzeponowy, o działaniu bezpośrednim, mieszankowy. W urządzeniu tym wymiana ciepła odbywa się między jednym czynnikiem będącym w postaci gazowej, a drugim w postaci ciekłej. Nie mają w związku z tym przepony. W urządzeniach występuje równoczesna wymiana ciepła i masy. Klasycznym przykładem takiego urządzenia jest chłodnia kominowa.</w:t>
      </w:r>
    </w:p>
    <w:p w:rsidR="00AB1C5D" w:rsidRDefault="00AB1C5D" w:rsidP="00AB1C5D">
      <w:pPr>
        <w:rPr>
          <w:b/>
        </w:rPr>
      </w:pPr>
      <w:r w:rsidRPr="00DA05A5">
        <w:rPr>
          <w:b/>
        </w:rPr>
        <w:t>Przeponowe wymienniki ciepła ( rekuperatory)</w:t>
      </w:r>
    </w:p>
    <w:p w:rsidR="00AB1C5D" w:rsidRDefault="00AB1C5D">
      <w:r w:rsidRPr="00DA05A5">
        <w:t xml:space="preserve">Są to urządzenia , które </w:t>
      </w:r>
      <w:r w:rsidRPr="00DA05A5">
        <w:rPr>
          <w:b/>
        </w:rPr>
        <w:t>działają na sposób ciągły</w:t>
      </w:r>
      <w:r w:rsidRPr="00DA05A5">
        <w:t xml:space="preserve">, nie licząc ich rozruchu i wyłączenia </w:t>
      </w:r>
      <w:r>
        <w:t xml:space="preserve">, działają na sposób ciągły. W zasadzie najczęściej spotykany i wykorzystywany do celów praktycznych typ wymiennika ciepła. Urządzenia charakteryzują się tym , że posiadają błonę - membranę rozdzielającą dwa czynniki. Przyjmuje się , że membrana może mieć geometrię ścianki płaskiej w kształcie prostokąta lub ścianki cylindrycznej tzw. wymiennik typu „rura w rurze” Jeden z nich oddaje ciepło na rzecz drugiego czynnika. Czynnikami roboczymi może być zarówno ciecze jak i gazy. Obliczenia i model matematyczny procesów zachodzących w urządzeniu jest stosunkowo prosty , ze względu na ustalony charakter przepływu. Sformułowanie powyżej oznacza , że temperatury czynników roboczych , przepony itp. w danym miejscu wymiennika są stałe, strumienie przepływu również nie </w:t>
      </w:r>
      <w:r>
        <w:lastRenderedPageBreak/>
        <w:t>zmieniają się w czasie. Najczęściej spotykane rekuperatory to rekuperatory współprądowe i przeciwprądowe.</w:t>
      </w:r>
    </w:p>
    <w:p w:rsidR="00AB1C5D" w:rsidRDefault="00AB1C5D">
      <w:r>
        <w:t xml:space="preserve"> Na schemacie poniżej można zapoznać się z ogólnym podziałem wymienników. Ogólna klasyfikacja wymienników rys. poniżej:</w:t>
      </w:r>
    </w:p>
    <w:p w:rsidR="00AB1C5D" w:rsidRDefault="00AB1C5D"/>
    <w:p w:rsidR="00DA05A5" w:rsidRDefault="00DA05A5">
      <w:pPr>
        <w:rPr>
          <w:b/>
        </w:rPr>
      </w:pPr>
      <w:r w:rsidRPr="00DA05A5">
        <w:rPr>
          <w:b/>
        </w:rPr>
        <w:t>Przeponowe wymienniki ciepła ( rekuperatory)</w:t>
      </w:r>
    </w:p>
    <w:p w:rsidR="00DA05A5" w:rsidRDefault="00DA05A5">
      <w:r w:rsidRPr="00DA05A5">
        <w:t xml:space="preserve">Są to urządzenia , które </w:t>
      </w:r>
      <w:r w:rsidRPr="00DA05A5">
        <w:rPr>
          <w:b/>
        </w:rPr>
        <w:t>działają na sposób ciągły</w:t>
      </w:r>
      <w:r w:rsidRPr="00DA05A5">
        <w:t xml:space="preserve">, nie licząc ich rozruchu i wyłączenia , działają na sposób ciągły </w:t>
      </w:r>
      <w:r>
        <w:t>.</w:t>
      </w:r>
    </w:p>
    <w:p w:rsidR="00DA05A5" w:rsidRDefault="00AB1C5D">
      <w:r>
        <w:t>Czynn</w:t>
      </w:r>
      <w:r w:rsidR="00DA05A5">
        <w:t>iki wymieniające ciepło są rozdzielone przegrodą, temperatury zmieniają się wraz z drogą którą pokonują płynące płyny, ale są stałe w czasie w każdym przekroju poprzecznym wymiennika.</w:t>
      </w:r>
    </w:p>
    <w:p w:rsidR="00DA05A5" w:rsidRDefault="00DA05A5">
      <w:pPr>
        <w:rPr>
          <w:b/>
        </w:rPr>
      </w:pPr>
      <w:r>
        <w:t xml:space="preserve">Dwa podstawowe typy rekuperatorów to wymiennik współprądowy i przeciwprądowy. </w:t>
      </w:r>
      <w:r w:rsidRPr="00DA05A5">
        <w:rPr>
          <w:b/>
        </w:rPr>
        <w:t xml:space="preserve"> </w:t>
      </w:r>
    </w:p>
    <w:p w:rsidR="00AA3F8E" w:rsidRDefault="00AA3F8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53100" cy="37052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C44" w:rsidRDefault="00FA4C44">
      <w:pPr>
        <w:rPr>
          <w:b/>
        </w:rPr>
      </w:pPr>
      <w:r w:rsidRPr="00FA4C44">
        <w:rPr>
          <w:b/>
        </w:rPr>
        <w:t>Współprądowy i przeciwprądowy wymiennik ciepła</w:t>
      </w:r>
      <w:r w:rsidR="00AD2703">
        <w:rPr>
          <w:b/>
        </w:rPr>
        <w:t xml:space="preserve"> [2]</w:t>
      </w:r>
    </w:p>
    <w:p w:rsidR="00FA4C44" w:rsidRDefault="00FA4C44">
      <w:r>
        <w:t xml:space="preserve"> Najważniejszym elementem w analitycznym „rozwiązywaniu” wymienników jest sporządzenie tzw. siatki temperaturowej urządzenia, (rys.2), pracującego w stanach ustalonych [pamiętajmy o tym!]. </w:t>
      </w:r>
    </w:p>
    <w:p w:rsidR="00FA4C44" w:rsidRDefault="00FA4C44">
      <w:r>
        <w:rPr>
          <w:noProof/>
          <w:lang w:eastAsia="pl-PL"/>
        </w:rPr>
        <w:lastRenderedPageBreak/>
        <w:drawing>
          <wp:inline distT="0" distB="0" distL="0" distR="0">
            <wp:extent cx="3810000" cy="402376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43" cy="40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44" w:rsidRDefault="00FA4C44">
      <w:r>
        <w:t xml:space="preserve">Rys.2 Wymiennik współprądowy </w:t>
      </w:r>
    </w:p>
    <w:p w:rsidR="00FA4C44" w:rsidRDefault="00FA4C44">
      <w:r>
        <w:rPr>
          <w:noProof/>
          <w:lang w:eastAsia="pl-PL"/>
        </w:rPr>
        <w:drawing>
          <wp:inline distT="0" distB="0" distL="0" distR="0">
            <wp:extent cx="5753100" cy="32099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44" w:rsidRDefault="00FA4C44">
      <w:r>
        <w:t xml:space="preserve">Jest to wykres temperatur obu czynników roboczych wymiennika [ pobierającego i oddającego ciepło] w zależności od odległości od wlotów-wylotów ciepłego i zimnego medium roboczego mierzonego bądź powierzchnią omywaną[rekuperatory z płaską przeponą], bądź długością wymiennika [ rekuperatory z przeponą w kształcie rury]. Kwestią umowną jest określanie powierzchni lub długości od króćców z lewej strony wymiennika w prostokątnym układzie współrzędnych. Wynika to z przyjętego sposobu modelowania matematycznego rekuperatorów. W zasadzie tylko na </w:t>
      </w:r>
      <w:r>
        <w:lastRenderedPageBreak/>
        <w:t>podstawie sporządzonej charakterystyki temperaturowej można zapisać podstawowe równania bilansu cieplnego wymiennika i określić w przybliżeniu względne straty ciepła jednego czynnika roboczego względem drugiego. To z kolei informuje o lepszej lub gorszej miejscowej izolacyjności urządzenia.</w:t>
      </w:r>
    </w:p>
    <w:p w:rsidR="00FA4C44" w:rsidRPr="00DA05A5" w:rsidRDefault="00D429C9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259766" cy="3200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89" cy="32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EC" w:rsidRDefault="00D429C9">
      <w:r>
        <w:t>Rys.</w:t>
      </w:r>
      <w:r w:rsidR="00AD2703">
        <w:t>3</w:t>
      </w:r>
      <w:r>
        <w:t xml:space="preserve"> Wymiennik ciepła przeciwprądowy</w:t>
      </w:r>
    </w:p>
    <w:p w:rsidR="00D429C9" w:rsidRDefault="0092168A">
      <w:r>
        <w:rPr>
          <w:noProof/>
          <w:lang w:eastAsia="pl-PL"/>
        </w:rPr>
        <w:drawing>
          <wp:inline distT="0" distB="0" distL="0" distR="0">
            <wp:extent cx="5753100" cy="8667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A" w:rsidRDefault="0092168A">
      <w:r>
        <w:rPr>
          <w:noProof/>
          <w:lang w:eastAsia="pl-PL"/>
        </w:rPr>
        <w:drawing>
          <wp:inline distT="0" distB="0" distL="0" distR="0">
            <wp:extent cx="5753100" cy="27336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A" w:rsidRDefault="0092168A">
      <w:r>
        <w:rPr>
          <w:noProof/>
          <w:lang w:eastAsia="pl-PL"/>
        </w:rPr>
        <w:lastRenderedPageBreak/>
        <w:drawing>
          <wp:inline distT="0" distB="0" distL="0" distR="0">
            <wp:extent cx="5753100" cy="45243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A" w:rsidRDefault="0092168A">
      <w:r>
        <w:rPr>
          <w:noProof/>
          <w:lang w:eastAsia="pl-PL"/>
        </w:rPr>
        <w:lastRenderedPageBreak/>
        <w:drawing>
          <wp:inline distT="0" distB="0" distL="0" distR="0">
            <wp:extent cx="5753100" cy="54292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A" w:rsidRDefault="0092168A">
      <w:r>
        <w:rPr>
          <w:noProof/>
          <w:lang w:eastAsia="pl-PL"/>
        </w:rPr>
        <w:lastRenderedPageBreak/>
        <w:drawing>
          <wp:inline distT="0" distB="0" distL="0" distR="0">
            <wp:extent cx="5762625" cy="188595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17907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F2" w:rsidRDefault="008159F2">
      <w:r>
        <w:t>Kiedy równanie Hudlera zastosujemy do wymiennika przeciwprądowego  , to okaże się , ze  moduł (12) , a dokładnie jego wartość w sensie  m&gt;0; m=0;m&lt;0  wpływa  na rozkład temperatur czynników roboczych wymiennika przeciwprądowego.</w:t>
      </w:r>
    </w:p>
    <w:p w:rsidR="008159F2" w:rsidRDefault="008159F2">
      <w:pPr>
        <w:rPr>
          <w:rFonts w:eastAsiaTheme="minorEastAsia"/>
        </w:rPr>
      </w:pPr>
      <w:r>
        <w:t>I tak  jeśli pojemność czynnika pierwszego</w:t>
      </w:r>
      <w:r w:rsidR="009055B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i drugiego</w:t>
      </w:r>
      <w:r w:rsidR="009055B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9055B7">
        <w:rPr>
          <w:rFonts w:eastAsiaTheme="minorEastAsia"/>
        </w:rPr>
        <w:t xml:space="preserve"> są w następujących relacjach :</w:t>
      </w:r>
    </w:p>
    <w:p w:rsidR="0023282A" w:rsidRDefault="0023282A">
      <w:pPr>
        <w:rPr>
          <w:rFonts w:eastAsiaTheme="minorEastAsia"/>
        </w:rPr>
      </w:pPr>
      <w:r>
        <w:rPr>
          <w:rFonts w:eastAsiaTheme="minorEastAsia"/>
        </w:rPr>
        <w:t>1/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 to  wykładnik stojący we wzorze Hudlera ma wartość  dodatnią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mAk&gt;0</m:t>
        </m:r>
      </m:oMath>
      <w:r>
        <w:rPr>
          <w:rFonts w:eastAsiaTheme="minorEastAsia"/>
        </w:rPr>
        <w:t xml:space="preserve"> ; co oznacza że:</w:t>
      </w:r>
    </w:p>
    <w:p w:rsidR="009055B7" w:rsidRDefault="009055B7">
      <w:pPr>
        <w:rPr>
          <w:rFonts w:eastAsiaTheme="minorEastAsia"/>
        </w:rPr>
      </w:pPr>
      <w:r>
        <w:rPr>
          <w:rFonts w:eastAsiaTheme="minorEastAsia"/>
        </w:rPr>
        <w:t xml:space="preserve">konstruowana wartość  różnicy temperatur pomiędzy czynnikami na końcu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&gt;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</w:p>
    <w:p w:rsidR="0023282A" w:rsidRDefault="0023282A">
      <w:pPr>
        <w:rPr>
          <w:rFonts w:eastAsiaTheme="minorEastAsia"/>
        </w:rPr>
      </w:pPr>
    </w:p>
    <w:p w:rsidR="0023282A" w:rsidRDefault="0023282A" w:rsidP="0023282A">
      <w:pPr>
        <w:rPr>
          <w:rFonts w:eastAsiaTheme="minorEastAsia"/>
        </w:rPr>
      </w:pPr>
      <w:r>
        <w:rPr>
          <w:rFonts w:eastAsiaTheme="minorEastAsia"/>
        </w:rPr>
        <w:t xml:space="preserve">2/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 to  wykładnik stojący we wzorze Hudlera ma wartość  dodatnią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mAK=0</m:t>
        </m:r>
      </m:oMath>
      <w:r>
        <w:rPr>
          <w:rFonts w:eastAsiaTheme="minorEastAsia"/>
        </w:rPr>
        <w:t xml:space="preserve"> ; co oznacza że:</w:t>
      </w:r>
    </w:p>
    <w:p w:rsidR="0023282A" w:rsidRDefault="0023282A" w:rsidP="0023282A">
      <w:pPr>
        <w:rPr>
          <w:rFonts w:eastAsiaTheme="minorEastAsia"/>
        </w:rPr>
      </w:pPr>
      <w:r>
        <w:rPr>
          <w:rFonts w:eastAsiaTheme="minorEastAsia"/>
        </w:rPr>
        <w:t xml:space="preserve">konstruowana wartość  różnicy temperatur pomiędzy czynnikami na końcu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</w:p>
    <w:p w:rsidR="0023282A" w:rsidRDefault="0023282A" w:rsidP="0023282A">
      <w:pPr>
        <w:rPr>
          <w:rFonts w:eastAsiaTheme="minorEastAsia"/>
        </w:rPr>
      </w:pPr>
    </w:p>
    <w:p w:rsidR="0023282A" w:rsidRDefault="0023282A" w:rsidP="0023282A">
      <w:pPr>
        <w:rPr>
          <w:rFonts w:eastAsiaTheme="minorEastAsia"/>
        </w:rPr>
      </w:pPr>
      <w:r>
        <w:rPr>
          <w:rFonts w:eastAsiaTheme="minorEastAsia"/>
        </w:rPr>
        <w:t>3/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 to  wykładnik stojący we wzorze Hudlera ma wartość  dodatnią 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mAk&lt;0</m:t>
        </m:r>
      </m:oMath>
      <w:r>
        <w:rPr>
          <w:rFonts w:eastAsiaTheme="minorEastAsia"/>
        </w:rPr>
        <w:t xml:space="preserve"> ; co oznacza że:</w:t>
      </w:r>
    </w:p>
    <w:p w:rsidR="0023282A" w:rsidRDefault="0023282A" w:rsidP="0023282A">
      <w:pPr>
        <w:rPr>
          <w:rFonts w:eastAsiaTheme="minorEastAsia"/>
        </w:rPr>
      </w:pPr>
      <w:r>
        <w:rPr>
          <w:rFonts w:eastAsiaTheme="minorEastAsia"/>
        </w:rPr>
        <w:t xml:space="preserve">konstruowana wartość  różnicy temperatur pomiędzy czynnikami na końcu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&lt;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</w:p>
    <w:p w:rsidR="0023282A" w:rsidRDefault="0023282A" w:rsidP="0023282A">
      <w:pPr>
        <w:rPr>
          <w:rFonts w:eastAsiaTheme="minorEastAsia"/>
        </w:rPr>
      </w:pPr>
      <w:r>
        <w:rPr>
          <w:rFonts w:eastAsiaTheme="minorEastAsia"/>
        </w:rPr>
        <w:t xml:space="preserve"> Rys. poniżej ( dolna gałąź zaznaczona na różowo)</w:t>
      </w:r>
    </w:p>
    <w:p w:rsidR="0023282A" w:rsidRPr="008159F2" w:rsidRDefault="0023282A">
      <w:pPr>
        <w:rPr>
          <w:vertAlign w:val="subscript"/>
        </w:rPr>
      </w:pPr>
    </w:p>
    <w:p w:rsidR="008159F2" w:rsidRDefault="008159F2">
      <w:r>
        <w:rPr>
          <w:noProof/>
          <w:lang w:eastAsia="pl-PL"/>
        </w:rPr>
        <w:lastRenderedPageBreak/>
        <w:drawing>
          <wp:inline distT="0" distB="0" distL="0" distR="0" wp14:anchorId="76AB3D52" wp14:editId="225C7132">
            <wp:extent cx="5758815" cy="38658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8A" w:rsidRDefault="0092168A">
      <w:r>
        <w:rPr>
          <w:noProof/>
          <w:lang w:eastAsia="pl-PL"/>
        </w:rPr>
        <w:drawing>
          <wp:inline distT="0" distB="0" distL="0" distR="0">
            <wp:extent cx="5753100" cy="36957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03" w:rsidRDefault="00AD2703">
      <w:r>
        <w:t xml:space="preserve">Rys.4 Siatka temperaturowa- od lewej: skraplacz, parowacz </w:t>
      </w:r>
    </w:p>
    <w:p w:rsidR="00F34CDC" w:rsidRDefault="00F34CDC"/>
    <w:p w:rsidR="00F34CDC" w:rsidRDefault="00F34CDC"/>
    <w:p w:rsidR="00F34CDC" w:rsidRDefault="00F34CDC"/>
    <w:p w:rsidR="00F34CDC" w:rsidRDefault="00F34CDC"/>
    <w:p w:rsidR="00F34CDC" w:rsidRDefault="00F34CDC"/>
    <w:p w:rsidR="00AD2703" w:rsidRDefault="00AD2703">
      <w:r>
        <w:t>UZUPEŁNIENIA</w:t>
      </w:r>
    </w:p>
    <w:p w:rsidR="00AD2703" w:rsidRDefault="00AD2703">
      <w:r>
        <w:t xml:space="preserve">Wyprowadzenie wzoru Hudlera </w:t>
      </w:r>
    </w:p>
    <w:p w:rsidR="00405F42" w:rsidRDefault="00405F42">
      <w:r>
        <w:rPr>
          <w:noProof/>
          <w:lang w:eastAsia="pl-PL"/>
        </w:rPr>
        <w:drawing>
          <wp:inline distT="0" distB="0" distL="0" distR="0">
            <wp:extent cx="5753100" cy="37052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03" w:rsidRDefault="00AD2703"/>
    <w:p w:rsidR="008419EC" w:rsidRDefault="008419EC"/>
    <w:p w:rsidR="008419EC" w:rsidRDefault="008419EC">
      <w:r>
        <w:rPr>
          <w:noProof/>
          <w:lang w:eastAsia="pl-PL"/>
        </w:rPr>
        <w:lastRenderedPageBreak/>
        <w:drawing>
          <wp:inline distT="0" distB="0" distL="0" distR="0">
            <wp:extent cx="3190875" cy="38100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03" w:rsidRDefault="00AD2703">
      <w:r>
        <w:t>Wyprowadzenie wzoru : średnia całkowa różnica temperatur pomiędzy czynnikami roboczymi wymienników przeponowych</w:t>
      </w:r>
    </w:p>
    <w:p w:rsidR="008419EC" w:rsidRDefault="008419EC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8E" w:rsidRDefault="0060648E"/>
    <w:p w:rsidR="0060648E" w:rsidRDefault="0060648E"/>
    <w:p w:rsidR="0060648E" w:rsidRDefault="0060648E"/>
    <w:p w:rsidR="0060648E" w:rsidRDefault="0060648E"/>
    <w:p w:rsidR="00AD2703" w:rsidRDefault="00AD2703">
      <w:r>
        <w:t xml:space="preserve">Zasady postępowania wykorzystujące </w:t>
      </w:r>
      <w:r w:rsidR="0060648E">
        <w:t xml:space="preserve">metody uproszczone </w:t>
      </w:r>
      <w:r>
        <w:t xml:space="preserve"> rozwiązywania „dowolnego wymiennika”</w:t>
      </w:r>
      <w:r w:rsidR="0060648E">
        <w:t xml:space="preserve">. </w:t>
      </w:r>
    </w:p>
    <w:p w:rsidR="0060648E" w:rsidRDefault="0060648E">
      <w:r>
        <w:t xml:space="preserve">W takim przypadku wymiennik traktujemy ( rozwiązujemy ) jak przeciwprądowy  a we wzorze Pecleta „uzupełniamy” o poprawkę </w:t>
      </w:r>
      <m:oMath>
        <m:r>
          <m:rPr>
            <m:sty m:val="bi"/>
          </m:rPr>
          <w:rPr>
            <w:rFonts w:ascii="Cambria Math" w:hAnsi="Cambria Math"/>
          </w:rPr>
          <m:t>ε</m:t>
        </m:r>
      </m:oMath>
      <w:r>
        <w:t xml:space="preserve"> która zwiększa wartość średniej logarytmicznej różnicy temperatur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dowolny wymiennik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εθ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</m:t>
        </m:r>
      </m:oMath>
    </w:p>
    <w:p w:rsidR="0060648E" w:rsidRDefault="0060648E">
      <w:r>
        <w:rPr>
          <w:noProof/>
          <w:lang w:eastAsia="pl-PL"/>
        </w:rPr>
        <w:drawing>
          <wp:inline distT="0" distB="0" distL="0" distR="0">
            <wp:extent cx="5753100" cy="3933825"/>
            <wp:effectExtent l="0" t="4763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8E" w:rsidRDefault="0060648E">
      <w:r>
        <w:t xml:space="preserve">Rys. </w:t>
      </w:r>
      <w:r w:rsidR="00405F42">
        <w:t>[3]</w:t>
      </w:r>
    </w:p>
    <w:p w:rsidR="0060648E" w:rsidRDefault="0060648E">
      <w:pPr>
        <w:rPr>
          <w:rFonts w:eastAsiaTheme="minorEastAsia"/>
          <w:b/>
        </w:rPr>
      </w:pPr>
      <w:r>
        <w:t xml:space="preserve">Poprawkę tę ( w tym przypadku dla wymiennika krzyżowego) można odczytać z tablic </w:t>
      </w:r>
      <m:oMath>
        <m:r>
          <m:rPr>
            <m:sty m:val="bi"/>
          </m:rPr>
          <w:rPr>
            <w:rFonts w:ascii="Cambria Math" w:hAnsi="Cambria Math"/>
          </w:rPr>
          <m:t>ε=ε(ζ,η)</m:t>
        </m:r>
      </m:oMath>
      <w:r>
        <w:rPr>
          <w:rFonts w:eastAsiaTheme="minorEastAsia"/>
          <w:b/>
        </w:rPr>
        <w:t xml:space="preserve"> </w:t>
      </w:r>
      <w:r w:rsidRPr="0060648E">
        <w:rPr>
          <w:rFonts w:eastAsiaTheme="minorEastAsia"/>
        </w:rPr>
        <w:t>( powyżej)</w:t>
      </w:r>
      <w:r>
        <w:rPr>
          <w:rFonts w:eastAsiaTheme="minorEastAsia"/>
          <w:b/>
        </w:rPr>
        <w:t xml:space="preserve"> </w:t>
      </w:r>
      <w:r w:rsidRPr="0060648E">
        <w:rPr>
          <w:rFonts w:eastAsiaTheme="minorEastAsia"/>
        </w:rPr>
        <w:t>, albo z wykresu poniżej</w:t>
      </w:r>
      <w:r>
        <w:rPr>
          <w:rFonts w:eastAsiaTheme="minorEastAsia"/>
          <w:b/>
        </w:rPr>
        <w:t xml:space="preserve"> </w:t>
      </w:r>
      <w:r w:rsidR="00405F42">
        <w:rPr>
          <w:rFonts w:eastAsiaTheme="minorEastAsia"/>
          <w:b/>
        </w:rPr>
        <w:t xml:space="preserve">dla tzw. metody graficznej </w:t>
      </w:r>
      <m:oMath>
        <m:r>
          <m:rPr>
            <m:sty m:val="bi"/>
          </m:rPr>
          <w:rPr>
            <w:rFonts w:ascii="Cambria Math" w:hAnsi="Cambria Math"/>
          </w:rPr>
          <m:t>ε=ε(P,R)</m:t>
        </m:r>
      </m:oMath>
      <w:r w:rsidR="00405F42">
        <w:rPr>
          <w:rFonts w:eastAsiaTheme="minorEastAsia"/>
          <w:b/>
        </w:rPr>
        <w:t>:</w:t>
      </w:r>
    </w:p>
    <w:p w:rsidR="0060648E" w:rsidRDefault="0060648E">
      <w:pPr>
        <w:rPr>
          <w:rFonts w:eastAsiaTheme="minorEastAsia"/>
          <w:b/>
        </w:rPr>
      </w:pPr>
    </w:p>
    <w:p w:rsidR="0060648E" w:rsidRDefault="0060648E"/>
    <w:p w:rsidR="008419EC" w:rsidRDefault="008419EC">
      <w:r>
        <w:rPr>
          <w:noProof/>
          <w:lang w:eastAsia="pl-PL"/>
        </w:rPr>
        <w:lastRenderedPageBreak/>
        <w:drawing>
          <wp:inline distT="0" distB="0" distL="0" distR="0">
            <wp:extent cx="5760720" cy="44805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42" w:rsidRDefault="00405F42">
      <w:r>
        <w:rPr>
          <w:rFonts w:eastAsiaTheme="minorEastAsia"/>
          <w:b/>
          <w:noProof/>
          <w:lang w:eastAsia="pl-PL"/>
        </w:rPr>
        <w:drawing>
          <wp:inline distT="0" distB="0" distL="0" distR="0" wp14:anchorId="593ABD74" wp14:editId="3D82E461">
            <wp:extent cx="5753100" cy="39719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F42" w:rsidRDefault="00405F42" w:rsidP="00405F42">
      <w:r>
        <w:t>Rys. [3]</w:t>
      </w:r>
    </w:p>
    <w:p w:rsidR="00405F42" w:rsidRDefault="00405F42"/>
    <w:p w:rsidR="00AD2703" w:rsidRDefault="00AD2703">
      <w:r>
        <w:t>Przykładowe zadanie na rozwiazywanie „wymiennika krzyżowego”</w:t>
      </w:r>
    </w:p>
    <w:p w:rsidR="008419EC" w:rsidRDefault="008419EC">
      <w:r>
        <w:rPr>
          <w:noProof/>
          <w:lang w:eastAsia="pl-PL"/>
        </w:rPr>
        <w:drawing>
          <wp:inline distT="0" distB="0" distL="0" distR="0">
            <wp:extent cx="5753100" cy="15906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EE" w:rsidRDefault="00AC26EE">
      <w:r>
        <w:rPr>
          <w:noProof/>
          <w:lang w:eastAsia="pl-PL"/>
        </w:rPr>
        <w:drawing>
          <wp:inline distT="0" distB="0" distL="0" distR="0">
            <wp:extent cx="5753100" cy="35623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EE" w:rsidRDefault="00AC26EE">
      <w:r>
        <w:rPr>
          <w:noProof/>
          <w:lang w:eastAsia="pl-PL"/>
        </w:rPr>
        <w:lastRenderedPageBreak/>
        <w:drawing>
          <wp:inline distT="0" distB="0" distL="0" distR="0">
            <wp:extent cx="5760720" cy="35661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95" w:rsidRDefault="00807A95">
      <w:r>
        <w:t xml:space="preserve">Literatura </w:t>
      </w:r>
    </w:p>
    <w:p w:rsidR="00807A95" w:rsidRDefault="00807A95">
      <w:r>
        <w:t>[1]</w:t>
      </w:r>
      <w:r w:rsidRPr="00807A95">
        <w:t xml:space="preserve"> </w:t>
      </w:r>
      <w:hyperlink r:id="rId34" w:history="1">
        <w:r w:rsidR="00AD2703" w:rsidRPr="00FB5DBF">
          <w:rPr>
            <w:rStyle w:val="Hipercze"/>
          </w:rPr>
          <w:t>http://student.agh.edu.pl/~kgodlews/cowper.html</w:t>
        </w:r>
      </w:hyperlink>
    </w:p>
    <w:p w:rsidR="00AD2703" w:rsidRDefault="00AD2703">
      <w:pPr>
        <w:rPr>
          <w:rStyle w:val="Hipercze"/>
        </w:rPr>
      </w:pPr>
      <w:r>
        <w:t>[2]</w:t>
      </w:r>
      <w:r w:rsidRPr="00AD2703">
        <w:t xml:space="preserve"> </w:t>
      </w:r>
      <w:hyperlink r:id="rId35" w:history="1">
        <w:r w:rsidRPr="00FB5DBF">
          <w:rPr>
            <w:rStyle w:val="Hipercze"/>
          </w:rPr>
          <w:t>http://fluid.itcmp.pwr.wroc.pl/~epol/?a=Wymiana%20ciep%C5%82a&amp;&amp;b=lab</w:t>
        </w:r>
      </w:hyperlink>
    </w:p>
    <w:p w:rsidR="00405F42" w:rsidRDefault="00405F42" w:rsidP="00405F42">
      <w:r>
        <w:rPr>
          <w:rStyle w:val="Hipercze"/>
        </w:rPr>
        <w:t xml:space="preserve">[3] </w:t>
      </w:r>
      <w:r>
        <w:t>Rys. Zbiór zadań z przepływu ciepła wg. Edwarda Kostowskiego</w:t>
      </w:r>
    </w:p>
    <w:p w:rsidR="00405F42" w:rsidRDefault="00405F42"/>
    <w:p w:rsidR="00AD2703" w:rsidRDefault="00AD2703"/>
    <w:p w:rsidR="00807A95" w:rsidRDefault="00807A95"/>
    <w:sectPr w:rsidR="00807A95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D5" w:rsidRDefault="000E19D5" w:rsidP="003C2D65">
      <w:pPr>
        <w:spacing w:after="0" w:line="240" w:lineRule="auto"/>
      </w:pPr>
      <w:r>
        <w:separator/>
      </w:r>
    </w:p>
  </w:endnote>
  <w:endnote w:type="continuationSeparator" w:id="0">
    <w:p w:rsidR="000E19D5" w:rsidRDefault="000E19D5" w:rsidP="003C2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2000937"/>
      <w:docPartObj>
        <w:docPartGallery w:val="Page Numbers (Bottom of Page)"/>
        <w:docPartUnique/>
      </w:docPartObj>
    </w:sdtPr>
    <w:sdtEndPr/>
    <w:sdtContent>
      <w:p w:rsidR="003C2D65" w:rsidRDefault="003C2D6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F8E">
          <w:rPr>
            <w:noProof/>
          </w:rPr>
          <w:t>3</w:t>
        </w:r>
        <w:r>
          <w:fldChar w:fldCharType="end"/>
        </w:r>
      </w:p>
    </w:sdtContent>
  </w:sdt>
  <w:p w:rsidR="003C2D65" w:rsidRDefault="003C2D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D5" w:rsidRDefault="000E19D5" w:rsidP="003C2D65">
      <w:pPr>
        <w:spacing w:after="0" w:line="240" w:lineRule="auto"/>
      </w:pPr>
      <w:r>
        <w:separator/>
      </w:r>
    </w:p>
  </w:footnote>
  <w:footnote w:type="continuationSeparator" w:id="0">
    <w:p w:rsidR="000E19D5" w:rsidRDefault="000E19D5" w:rsidP="003C2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50"/>
    <w:rsid w:val="000E054C"/>
    <w:rsid w:val="000E19D5"/>
    <w:rsid w:val="001F413E"/>
    <w:rsid w:val="0023282A"/>
    <w:rsid w:val="00363929"/>
    <w:rsid w:val="003C0044"/>
    <w:rsid w:val="003C2D65"/>
    <w:rsid w:val="00405F42"/>
    <w:rsid w:val="005C3C50"/>
    <w:rsid w:val="0060648E"/>
    <w:rsid w:val="00607E60"/>
    <w:rsid w:val="006135A0"/>
    <w:rsid w:val="00657284"/>
    <w:rsid w:val="007E1959"/>
    <w:rsid w:val="00806247"/>
    <w:rsid w:val="00807A95"/>
    <w:rsid w:val="008159F2"/>
    <w:rsid w:val="008419EC"/>
    <w:rsid w:val="008C18D0"/>
    <w:rsid w:val="008D756A"/>
    <w:rsid w:val="008E343B"/>
    <w:rsid w:val="009055B7"/>
    <w:rsid w:val="0092168A"/>
    <w:rsid w:val="00983372"/>
    <w:rsid w:val="00A43EDC"/>
    <w:rsid w:val="00A62668"/>
    <w:rsid w:val="00AA3F8E"/>
    <w:rsid w:val="00AB0360"/>
    <w:rsid w:val="00AB1C5D"/>
    <w:rsid w:val="00AC26EE"/>
    <w:rsid w:val="00AD2703"/>
    <w:rsid w:val="00D00E80"/>
    <w:rsid w:val="00D429C9"/>
    <w:rsid w:val="00DA05A5"/>
    <w:rsid w:val="00E61F3E"/>
    <w:rsid w:val="00ED19B7"/>
    <w:rsid w:val="00F34CDC"/>
    <w:rsid w:val="00FA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3BCE19-DB13-47FB-B0AD-F67B5D19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D270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2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D65"/>
  </w:style>
  <w:style w:type="paragraph" w:styleId="Stopka">
    <w:name w:val="footer"/>
    <w:basedOn w:val="Normalny"/>
    <w:link w:val="StopkaZnak"/>
    <w:uiPriority w:val="99"/>
    <w:unhideWhenUsed/>
    <w:rsid w:val="003C2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D65"/>
  </w:style>
  <w:style w:type="paragraph" w:styleId="Tekstdymka">
    <w:name w:val="Balloon Text"/>
    <w:basedOn w:val="Normalny"/>
    <w:link w:val="TekstdymkaZnak"/>
    <w:uiPriority w:val="99"/>
    <w:semiHidden/>
    <w:unhideWhenUsed/>
    <w:rsid w:val="008D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56A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2328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://student.agh.edu.pl/~kgodlews/cowper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fluid.itcmp.pwr.wroc.pl/~epol/?a=Wymiana%20ciep%C5%82a&amp;&amp;b=lab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943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Ewaa</dc:creator>
  <cp:lastModifiedBy>Ewaa</cp:lastModifiedBy>
  <cp:revision>3</cp:revision>
  <dcterms:created xsi:type="dcterms:W3CDTF">2020-04-27T09:18:00Z</dcterms:created>
  <dcterms:modified xsi:type="dcterms:W3CDTF">2020-04-27T09:22:00Z</dcterms:modified>
</cp:coreProperties>
</file>